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D59" w:rsidRDefault="00BA3D59" w:rsidP="00BA3D59">
      <w:pPr>
        <w:pStyle w:val="a3"/>
        <w:shd w:val="clear" w:color="auto" w:fill="FFFFFF"/>
        <w:jc w:val="center"/>
        <w:rPr>
          <w:rFonts w:ascii="Arial" w:hAnsi="Arial" w:cs="Arial"/>
          <w:color w:val="333333"/>
        </w:rPr>
      </w:pPr>
      <w:r>
        <w:rPr>
          <w:rStyle w:val="a4"/>
          <w:rFonts w:ascii="Arial" w:hAnsi="Arial" w:cs="Arial"/>
          <w:color w:val="333333"/>
        </w:rPr>
        <w:t>Порядок </w:t>
      </w:r>
      <w:r>
        <w:rPr>
          <w:rFonts w:ascii="Arial" w:hAnsi="Arial" w:cs="Arial"/>
          <w:b/>
          <w:bCs/>
          <w:color w:val="333333"/>
        </w:rPr>
        <w:br/>
      </w:r>
      <w:proofErr w:type="gramStart"/>
      <w:r>
        <w:rPr>
          <w:rStyle w:val="a4"/>
          <w:rFonts w:ascii="Arial" w:hAnsi="Arial" w:cs="Arial"/>
          <w:color w:val="333333"/>
        </w:rPr>
        <w:t>оспаривания нормативных правовых актов органов местного самоуправления  Грибановского муниципального района Воронежской области</w:t>
      </w:r>
      <w:proofErr w:type="gramEnd"/>
    </w:p>
    <w:p w:rsidR="00BA3D59" w:rsidRDefault="00BA3D59" w:rsidP="00BA3D59">
      <w:pPr>
        <w:pStyle w:val="a3"/>
        <w:shd w:val="clear" w:color="auto" w:fill="FFFFFF"/>
        <w:jc w:val="both"/>
        <w:rPr>
          <w:rFonts w:ascii="Arial" w:hAnsi="Arial" w:cs="Arial"/>
          <w:color w:val="333333"/>
        </w:rPr>
      </w:pPr>
      <w:r>
        <w:rPr>
          <w:rFonts w:ascii="Arial" w:hAnsi="Arial" w:cs="Arial"/>
          <w:color w:val="333333"/>
        </w:rPr>
        <w:t>Порядок оспаривания нормативных правовых актов в суд регулируется Кодексом административного судопроизводства Российской Федерации.</w:t>
      </w:r>
    </w:p>
    <w:p w:rsidR="00BA3D59" w:rsidRDefault="00BA3D59" w:rsidP="00BA3D59">
      <w:pPr>
        <w:pStyle w:val="a3"/>
        <w:shd w:val="clear" w:color="auto" w:fill="FFFFFF"/>
        <w:ind w:firstLine="708"/>
        <w:jc w:val="both"/>
        <w:rPr>
          <w:rFonts w:ascii="Arial" w:hAnsi="Arial" w:cs="Arial"/>
          <w:color w:val="333333"/>
        </w:rPr>
      </w:pPr>
      <w:proofErr w:type="gramStart"/>
      <w:r>
        <w:rPr>
          <w:rFonts w:ascii="Arial" w:hAnsi="Arial" w:cs="Arial"/>
          <w:color w:val="333333"/>
        </w:rPr>
        <w:t xml:space="preserve">В соответствии с пунктом 9 Постановления Пленума Верховного Суда Российской Федерации от 29 ноября 2007 г. N 48 «О практике рассмотрения судами дел об оспаривании нормативных правовых актов полностью или в части» существенными признаками, характеризующими нормативный правовой акт, являются: издание его в установленном порядке </w:t>
      </w:r>
      <w:proofErr w:type="spellStart"/>
      <w:r>
        <w:rPr>
          <w:rFonts w:ascii="Arial" w:hAnsi="Arial" w:cs="Arial"/>
          <w:color w:val="333333"/>
        </w:rPr>
        <w:t>управомоченным</w:t>
      </w:r>
      <w:proofErr w:type="spellEnd"/>
      <w:r>
        <w:rPr>
          <w:rFonts w:ascii="Arial" w:hAnsi="Arial" w:cs="Arial"/>
          <w:color w:val="333333"/>
        </w:rPr>
        <w:t xml:space="preserve"> органом государственной власти, органом местного самоуправления или должностным лицом, наличие в нем правовых норм (правил</w:t>
      </w:r>
      <w:proofErr w:type="gramEnd"/>
      <w:r>
        <w:rPr>
          <w:rFonts w:ascii="Arial" w:hAnsi="Arial" w:cs="Arial"/>
          <w:color w:val="333333"/>
        </w:rPr>
        <w:t xml:space="preserve"> поведения), обязательных для неопределенного круга лиц, рассчитанных на неоднократное применение, направленных на урегулирование общественных отношений либо на изменение или прекращение существующих правоотношений.</w:t>
      </w:r>
    </w:p>
    <w:p w:rsidR="00BA3D59" w:rsidRDefault="00BA3D59" w:rsidP="00BA3D59">
      <w:pPr>
        <w:pStyle w:val="a3"/>
        <w:shd w:val="clear" w:color="auto" w:fill="FFFFFF"/>
        <w:jc w:val="both"/>
        <w:rPr>
          <w:rFonts w:ascii="Arial" w:hAnsi="Arial" w:cs="Arial"/>
          <w:color w:val="333333"/>
        </w:rPr>
      </w:pPr>
      <w:r>
        <w:rPr>
          <w:rStyle w:val="a4"/>
          <w:rFonts w:ascii="Arial" w:hAnsi="Arial" w:cs="Arial"/>
          <w:color w:val="333333"/>
        </w:rPr>
        <w:t>Порядок оспаривания нормативных правовых актов установлен главой 21 Кодекса административного судопроизводства Российской Федерации (</w:t>
      </w:r>
      <w:proofErr w:type="spellStart"/>
      <w:r>
        <w:rPr>
          <w:rStyle w:val="a4"/>
          <w:rFonts w:ascii="Arial" w:hAnsi="Arial" w:cs="Arial"/>
          <w:color w:val="333333"/>
        </w:rPr>
        <w:t>далее-КАС</w:t>
      </w:r>
      <w:proofErr w:type="spellEnd"/>
      <w:r>
        <w:rPr>
          <w:rStyle w:val="a4"/>
          <w:rFonts w:ascii="Arial" w:hAnsi="Arial" w:cs="Arial"/>
          <w:color w:val="333333"/>
        </w:rPr>
        <w:t xml:space="preserve"> РФ).</w:t>
      </w:r>
    </w:p>
    <w:p w:rsidR="00BA3D59" w:rsidRDefault="00BA3D59" w:rsidP="00BA3D59">
      <w:pPr>
        <w:pStyle w:val="a3"/>
        <w:shd w:val="clear" w:color="auto" w:fill="FFFFFF"/>
        <w:ind w:firstLine="708"/>
        <w:jc w:val="both"/>
        <w:rPr>
          <w:rFonts w:ascii="Arial" w:hAnsi="Arial" w:cs="Arial"/>
          <w:color w:val="333333"/>
        </w:rPr>
      </w:pPr>
      <w:proofErr w:type="gramStart"/>
      <w:r>
        <w:rPr>
          <w:rFonts w:ascii="Arial" w:hAnsi="Arial" w:cs="Arial"/>
          <w:color w:val="333333"/>
        </w:rPr>
        <w:t>В соответствии со статьей 208 КАС РФ с административным исковым заявлением о признании нормативного правового акта не действующим полностью или в части: </w:t>
      </w:r>
      <w:r>
        <w:rPr>
          <w:rFonts w:ascii="Arial" w:hAnsi="Arial" w:cs="Arial"/>
          <w:color w:val="333333"/>
        </w:rPr>
        <w:br/>
        <w:t xml:space="preserve">          1) вправе обратиться лица, в отношении которых применен этот акт, а также лица, которые являются субъектами отношений, регулируемых оспариваемым нормативным правовым актом, если они полагают, что этим актом нарушены или нарушаются их права, свободы и законные интересы;</w:t>
      </w:r>
      <w:proofErr w:type="gramEnd"/>
      <w:r>
        <w:rPr>
          <w:rFonts w:ascii="Arial" w:hAnsi="Arial" w:cs="Arial"/>
          <w:color w:val="333333"/>
        </w:rPr>
        <w:br/>
        <w:t xml:space="preserve">           2) вправе обратиться общественное объединение в защиту прав, свобод и законных интересов всех членов данного общественного объединения в случае, если это предусмотрено федеральным законом;</w:t>
      </w:r>
      <w:r>
        <w:rPr>
          <w:rFonts w:ascii="Arial" w:hAnsi="Arial" w:cs="Arial"/>
          <w:color w:val="333333"/>
        </w:rPr>
        <w:br/>
        <w:t xml:space="preserve">           </w:t>
      </w:r>
      <w:proofErr w:type="gramStart"/>
      <w:r>
        <w:rPr>
          <w:rFonts w:ascii="Arial" w:hAnsi="Arial" w:cs="Arial"/>
          <w:color w:val="333333"/>
        </w:rPr>
        <w:t>3) может обратиться прокурор в пределах своей компетенции, а также Президент Российской Федерации, Правительство Российской Федерации,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орган местного самоуправления, глава муниципального образования, полагающие, что принятый нормативный правовой акт не соответствует иному нормативному правовому акту, имеющему большую юридическую</w:t>
      </w:r>
      <w:proofErr w:type="gramEnd"/>
      <w:r>
        <w:rPr>
          <w:rFonts w:ascii="Arial" w:hAnsi="Arial" w:cs="Arial"/>
          <w:color w:val="333333"/>
        </w:rPr>
        <w:t xml:space="preserve"> силу, нарушает их компетенцию или права, свободы и законные интересы граждан;</w:t>
      </w:r>
      <w:r>
        <w:rPr>
          <w:rFonts w:ascii="Arial" w:hAnsi="Arial" w:cs="Arial"/>
          <w:color w:val="333333"/>
        </w:rPr>
        <w:br/>
        <w:t xml:space="preserve">           4)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r>
        <w:rPr>
          <w:rFonts w:ascii="Arial" w:hAnsi="Arial" w:cs="Arial"/>
          <w:color w:val="333333"/>
        </w:rPr>
        <w:br/>
      </w:r>
      <w:proofErr w:type="gramStart"/>
      <w:r>
        <w:rPr>
          <w:rFonts w:ascii="Arial" w:hAnsi="Arial" w:cs="Arial"/>
          <w:color w:val="333333"/>
        </w:rPr>
        <w:t xml:space="preserve">С административным исковым заявлением о признании нормативного правового акта по вопросам реализации избирательных прав и права на участие в </w:t>
      </w:r>
      <w:r>
        <w:rPr>
          <w:rFonts w:ascii="Arial" w:hAnsi="Arial" w:cs="Arial"/>
          <w:color w:val="333333"/>
        </w:rPr>
        <w:lastRenderedPageBreak/>
        <w:t>референдуме граждан Российской Федерации не действующим полностью или в части вправе обращаться также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полагающие, что оспариваемый нормативный правовой акт не соответствует иному нормативному правовому акту, имеющему большую</w:t>
      </w:r>
      <w:proofErr w:type="gramEnd"/>
      <w:r>
        <w:rPr>
          <w:rFonts w:ascii="Arial" w:hAnsi="Arial" w:cs="Arial"/>
          <w:color w:val="333333"/>
        </w:rPr>
        <w:t xml:space="preserve"> юридическую силу, нарушает избирательные права или право на участие в референдуме граждан Российской Федерации либо компетенцию избирательной комиссии.</w:t>
      </w:r>
      <w:r>
        <w:rPr>
          <w:rFonts w:ascii="Arial" w:hAnsi="Arial" w:cs="Arial"/>
          <w:color w:val="333333"/>
        </w:rPr>
        <w:br/>
        <w:t>При этом частью 6 статьи 208 КАС РФ установлено, что административное исковое заявление о признании нормативного правового акта недействующим может быть подано в суд в течение всего срока действия этого нормативного правового акта.</w:t>
      </w:r>
      <w:r>
        <w:rPr>
          <w:rFonts w:ascii="Arial" w:hAnsi="Arial" w:cs="Arial"/>
          <w:color w:val="333333"/>
        </w:rPr>
        <w:br/>
      </w:r>
      <w:r>
        <w:rPr>
          <w:rFonts w:ascii="Arial" w:hAnsi="Arial" w:cs="Arial"/>
          <w:color w:val="333333"/>
        </w:rPr>
        <w:br/>
      </w:r>
      <w:r w:rsidR="00FF30C8">
        <w:rPr>
          <w:rFonts w:ascii="Arial" w:hAnsi="Arial" w:cs="Arial"/>
          <w:color w:val="333333"/>
        </w:rPr>
        <w:t xml:space="preserve">         </w:t>
      </w:r>
      <w:r>
        <w:rPr>
          <w:rFonts w:ascii="Arial" w:hAnsi="Arial" w:cs="Arial"/>
          <w:color w:val="333333"/>
        </w:rPr>
        <w:t>Форма административного искового заявления должна соответствовать требованиям, предусмотренным </w:t>
      </w:r>
      <w:hyperlink r:id="rId4" w:tgtFrame="_blank" w:history="1">
        <w:r>
          <w:rPr>
            <w:rStyle w:val="a5"/>
            <w:rFonts w:ascii="Arial" w:hAnsi="Arial" w:cs="Arial"/>
            <w:color w:val="337AB7"/>
            <w:u w:val="none"/>
          </w:rPr>
          <w:t>частью 1 статьи 125</w:t>
        </w:r>
      </w:hyperlink>
      <w:r>
        <w:rPr>
          <w:rFonts w:ascii="Arial" w:hAnsi="Arial" w:cs="Arial"/>
          <w:color w:val="333333"/>
        </w:rPr>
        <w:t> КАС РФ.</w:t>
      </w:r>
    </w:p>
    <w:p w:rsidR="00BA3D59" w:rsidRDefault="00FF30C8" w:rsidP="00BA3D59">
      <w:pPr>
        <w:pStyle w:val="a3"/>
        <w:shd w:val="clear" w:color="auto" w:fill="FFFFFF"/>
        <w:jc w:val="both"/>
        <w:rPr>
          <w:rFonts w:ascii="Arial" w:hAnsi="Arial" w:cs="Arial"/>
          <w:color w:val="333333"/>
        </w:rPr>
      </w:pPr>
      <w:r>
        <w:rPr>
          <w:rFonts w:ascii="Arial" w:hAnsi="Arial" w:cs="Arial"/>
          <w:color w:val="333333"/>
        </w:rPr>
        <w:t xml:space="preserve">         </w:t>
      </w:r>
      <w:r w:rsidR="00BA3D59">
        <w:rPr>
          <w:rFonts w:ascii="Arial" w:hAnsi="Arial" w:cs="Arial"/>
          <w:color w:val="333333"/>
        </w:rPr>
        <w:t>В административном исковом заявлении об оспаривании нормативного правового акта должны быть указаны:</w:t>
      </w:r>
      <w:r w:rsidR="00BA3D59">
        <w:rPr>
          <w:rFonts w:ascii="Arial" w:hAnsi="Arial" w:cs="Arial"/>
          <w:color w:val="333333"/>
        </w:rPr>
        <w:br/>
        <w:t xml:space="preserve">     1) сведения, предусмотренные </w:t>
      </w:r>
      <w:hyperlink r:id="rId5" w:tgtFrame="_blank" w:history="1">
        <w:r w:rsidR="00BA3D59">
          <w:rPr>
            <w:rStyle w:val="a5"/>
            <w:rFonts w:ascii="Arial" w:hAnsi="Arial" w:cs="Arial"/>
            <w:color w:val="337AB7"/>
            <w:u w:val="none"/>
          </w:rPr>
          <w:t>пунктами 1, 2, 4 и 8 части 2 и частью 6 статьи 125 КАС РФ;</w:t>
        </w:r>
      </w:hyperlink>
    </w:p>
    <w:p w:rsidR="00BA3D59" w:rsidRDefault="00BA3D59" w:rsidP="00FF30C8">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proofErr w:type="gramStart"/>
      <w:r>
        <w:rPr>
          <w:rFonts w:ascii="Arial" w:hAnsi="Arial" w:cs="Arial"/>
          <w:color w:val="333333"/>
        </w:rPr>
        <w:t>2) наименование органа государственной власти, органа местного самоуправления, иного органа, уполномоченной организации, должностного лица, принявших оспариваемый нормативный правовой акт;</w:t>
      </w:r>
      <w:r>
        <w:rPr>
          <w:rFonts w:ascii="Arial" w:hAnsi="Arial" w:cs="Arial"/>
          <w:color w:val="333333"/>
        </w:rPr>
        <w:br/>
        <w:t xml:space="preserve">       3) наименование, номер, дата принятия оспариваемого нормативного правового акта, источник и дата его опубликования;</w:t>
      </w:r>
      <w:r>
        <w:rPr>
          <w:rFonts w:ascii="Arial" w:hAnsi="Arial" w:cs="Arial"/>
          <w:color w:val="333333"/>
        </w:rPr>
        <w:br/>
        <w:t xml:space="preserve">       4) сведения о применении оспариваемого нормативного правового акта к административному истцу или о том, что административный истец является субъектом отношений, регулируемых этим актом;</w:t>
      </w:r>
      <w:proofErr w:type="gramEnd"/>
      <w:r>
        <w:rPr>
          <w:rFonts w:ascii="Arial" w:hAnsi="Arial" w:cs="Arial"/>
          <w:color w:val="333333"/>
        </w:rPr>
        <w:br/>
        <w:t xml:space="preserve">      </w:t>
      </w:r>
      <w:proofErr w:type="gramStart"/>
      <w:r>
        <w:rPr>
          <w:rFonts w:ascii="Arial" w:hAnsi="Arial" w:cs="Arial"/>
          <w:color w:val="333333"/>
        </w:rPr>
        <w:t>5) сведения о том, какие права, свободы и законные интересы лица, обратившегося в суд, нарушены, а при подаче такого заявления организациями и лицами, указанными в </w:t>
      </w:r>
      <w:hyperlink r:id="rId6" w:tgtFrame="_blank" w:history="1">
        <w:r>
          <w:rPr>
            <w:rStyle w:val="a5"/>
            <w:rFonts w:ascii="Arial" w:hAnsi="Arial" w:cs="Arial"/>
            <w:color w:val="337AB7"/>
            <w:u w:val="none"/>
          </w:rPr>
          <w:t>частях 2, 3 и 4 статьи 208</w:t>
        </w:r>
      </w:hyperlink>
      <w:r>
        <w:rPr>
          <w:rFonts w:ascii="Arial" w:hAnsi="Arial" w:cs="Arial"/>
          <w:color w:val="333333"/>
        </w:rPr>
        <w:t> КАС РФ, какие права, свободы и законные интересы иных лиц, в интересах которых подано административное исковое заявление, нарушены, или о том, что существует реальная угроза их нарушения;</w:t>
      </w:r>
      <w:proofErr w:type="gramEnd"/>
    </w:p>
    <w:p w:rsidR="00BA3D59" w:rsidRDefault="00FF30C8" w:rsidP="00FF30C8">
      <w:pPr>
        <w:pStyle w:val="a3"/>
        <w:shd w:val="clear" w:color="auto" w:fill="FFFFFF"/>
        <w:spacing w:before="0" w:beforeAutospacing="0" w:after="0" w:afterAutospacing="0"/>
        <w:jc w:val="both"/>
        <w:rPr>
          <w:rFonts w:ascii="Arial" w:hAnsi="Arial" w:cs="Arial"/>
          <w:color w:val="333333"/>
        </w:rPr>
      </w:pPr>
      <w:r>
        <w:rPr>
          <w:rFonts w:ascii="Arial" w:hAnsi="Arial" w:cs="Arial"/>
          <w:color w:val="333333"/>
        </w:rPr>
        <w:t xml:space="preserve">      </w:t>
      </w:r>
      <w:r w:rsidR="00BA3D59">
        <w:rPr>
          <w:rFonts w:ascii="Arial" w:hAnsi="Arial" w:cs="Arial"/>
          <w:color w:val="333333"/>
        </w:rPr>
        <w:t>6) наименование и отдельные положения нормативного правового акта, который имеет большую юридическую силу и на соответствие которому надлежит проверить оспариваемый нормативный правовой акт полностью или в части;</w:t>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7) ходатайства, обусловленные невозможностью приобщения каких-либо документов из числа указанных в части 3 настоящего перечня;</w:t>
      </w:r>
      <w:r w:rsidR="00BA3D59">
        <w:rPr>
          <w:rFonts w:ascii="Arial" w:hAnsi="Arial" w:cs="Arial"/>
          <w:color w:val="333333"/>
        </w:rPr>
        <w:br/>
      </w:r>
      <w:r>
        <w:rPr>
          <w:rFonts w:ascii="Arial" w:hAnsi="Arial" w:cs="Arial"/>
          <w:color w:val="333333"/>
        </w:rPr>
        <w:t xml:space="preserve">       </w:t>
      </w:r>
      <w:proofErr w:type="gramStart"/>
      <w:r w:rsidR="00BA3D59">
        <w:rPr>
          <w:rFonts w:ascii="Arial" w:hAnsi="Arial" w:cs="Arial"/>
          <w:color w:val="333333"/>
        </w:rPr>
        <w:t>8) требование о признании оспариваемого нормативного правового акта недействующим с указанием на несоответствие законодательству Российской Федерации всего нормативного правового акта или отдельных его положений.</w:t>
      </w:r>
      <w:proofErr w:type="gramEnd"/>
      <w:r w:rsidR="00BA3D59">
        <w:rPr>
          <w:rFonts w:ascii="Arial" w:hAnsi="Arial" w:cs="Arial"/>
          <w:color w:val="333333"/>
        </w:rPr>
        <w:br/>
        <w:t>     </w:t>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К административному исковому заявлению о признании нормативного правового акта недействующим прилагаются документы, указанные в </w:t>
      </w:r>
      <w:hyperlink r:id="rId7" w:tgtFrame="_blank" w:history="1">
        <w:r w:rsidR="00BA3D59">
          <w:rPr>
            <w:rStyle w:val="a5"/>
            <w:rFonts w:ascii="Arial" w:hAnsi="Arial" w:cs="Arial"/>
            <w:color w:val="337AB7"/>
            <w:u w:val="none"/>
          </w:rPr>
          <w:t>пунктах 1, 2, 4 и 5 части 1 статьи 126</w:t>
        </w:r>
      </w:hyperlink>
      <w:r w:rsidR="00BA3D59">
        <w:rPr>
          <w:rFonts w:ascii="Arial" w:hAnsi="Arial" w:cs="Arial"/>
          <w:color w:val="333333"/>
        </w:rPr>
        <w:t> КАС РФ, документы, подтверждающие сведения, указанные в пункте 4 части 2 настоящего перечня, а также копия оспариваемого нормативного правового акта.</w:t>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С 1 января 2017 года документы, прилагаемые к административному исковому заявлению, могут быть представлены в суд в электронной форме. </w:t>
      </w:r>
      <w:r w:rsidR="00BA3D59">
        <w:rPr>
          <w:rFonts w:ascii="Arial" w:hAnsi="Arial" w:cs="Arial"/>
          <w:color w:val="333333"/>
        </w:rPr>
        <w:br/>
      </w:r>
      <w:r w:rsidR="00BA3D59">
        <w:rPr>
          <w:rFonts w:ascii="Arial" w:hAnsi="Arial" w:cs="Arial"/>
          <w:color w:val="333333"/>
        </w:rPr>
        <w:br/>
      </w:r>
      <w:r>
        <w:rPr>
          <w:rFonts w:ascii="Arial" w:hAnsi="Arial" w:cs="Arial"/>
          <w:color w:val="333333"/>
        </w:rPr>
        <w:lastRenderedPageBreak/>
        <w:t xml:space="preserve">           </w:t>
      </w:r>
      <w:r w:rsidR="00BA3D59">
        <w:rPr>
          <w:rFonts w:ascii="Arial" w:hAnsi="Arial" w:cs="Arial"/>
          <w:color w:val="333333"/>
        </w:rPr>
        <w:t>Административные исковые заявления подаются по подсудности, установленной статьями 19, 20 и 21 КАС РФ. </w:t>
      </w:r>
      <w:r w:rsidR="00BA3D59">
        <w:rPr>
          <w:rFonts w:ascii="Arial" w:hAnsi="Arial" w:cs="Arial"/>
          <w:color w:val="333333"/>
        </w:rPr>
        <w:br/>
      </w:r>
      <w:proofErr w:type="gramStart"/>
      <w:r w:rsidR="00BA3D59">
        <w:rPr>
          <w:rFonts w:ascii="Arial" w:hAnsi="Arial" w:cs="Arial"/>
          <w:color w:val="333333"/>
        </w:rPr>
        <w:t>В районный суд подаются Административные исковые заявления о признании нормативных правовых актов недействующими, не указанных в статьях 20 и 21 КАС РФ.</w:t>
      </w:r>
      <w:proofErr w:type="gramEnd"/>
      <w:r w:rsidR="00BA3D59">
        <w:rPr>
          <w:rFonts w:ascii="Arial" w:hAnsi="Arial" w:cs="Arial"/>
          <w:color w:val="333333"/>
        </w:rPr>
        <w:t> </w:t>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 xml:space="preserve">Административное исковое заявление подается в районный суд по месту нахождения органа государственной власти, органа местного самоуправления или должностного лица, </w:t>
      </w:r>
      <w:proofErr w:type="gramStart"/>
      <w:r w:rsidR="00BA3D59">
        <w:rPr>
          <w:rFonts w:ascii="Arial" w:hAnsi="Arial" w:cs="Arial"/>
          <w:color w:val="333333"/>
        </w:rPr>
        <w:t>принявших</w:t>
      </w:r>
      <w:proofErr w:type="gramEnd"/>
      <w:r w:rsidR="00BA3D59">
        <w:rPr>
          <w:rFonts w:ascii="Arial" w:hAnsi="Arial" w:cs="Arial"/>
          <w:color w:val="333333"/>
        </w:rPr>
        <w:t xml:space="preserve"> нормативный правовой акт.</w:t>
      </w:r>
      <w:r w:rsidR="00BA3D59">
        <w:rPr>
          <w:rFonts w:ascii="Arial" w:hAnsi="Arial" w:cs="Arial"/>
          <w:color w:val="333333"/>
        </w:rPr>
        <w:br/>
        <w:t>Административные исковые заявления о признании нормативных правовых актов недействующими в порядке, предусмотренном КАС РФ, не подлежат рассмотрению в суде, если проверка конституционности этих правовых актов в соответствии с Конституцией Российской Федерации, федеральными конституционными законами и федеральными законами отнесена к компетенции Конституционного Суда Российской Федерации, конституционных (уставных) судов субъектов Российской Федерации. </w:t>
      </w:r>
      <w:r w:rsidR="00BA3D59">
        <w:rPr>
          <w:rFonts w:ascii="Arial" w:hAnsi="Arial" w:cs="Arial"/>
          <w:color w:val="333333"/>
        </w:rPr>
        <w:br/>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Судья отказывает в принятии административного искового заявления о признании нормативного правового акта недействующим по основаниям, предусмотренным частью 1 статьи 128 КАС РФ,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прекратили свое действие.</w:t>
      </w:r>
      <w:r w:rsidR="00BA3D59">
        <w:rPr>
          <w:rFonts w:ascii="Arial" w:hAnsi="Arial" w:cs="Arial"/>
          <w:color w:val="333333"/>
        </w:rPr>
        <w:br/>
      </w:r>
      <w:r>
        <w:rPr>
          <w:rFonts w:ascii="Arial" w:hAnsi="Arial" w:cs="Arial"/>
          <w:color w:val="333333"/>
        </w:rPr>
        <w:t xml:space="preserve">        </w:t>
      </w:r>
      <w:proofErr w:type="gramStart"/>
      <w:r w:rsidR="00BA3D59">
        <w:rPr>
          <w:rFonts w:ascii="Arial" w:hAnsi="Arial" w:cs="Arial"/>
          <w:color w:val="333333"/>
        </w:rPr>
        <w:t>Судья возвращает административное исковое заявление о признании нормативного правового акта недействующим по основаниям, предусмотренным пунктами 2 - 7 части 1 статьи 129 КАС РФ, а также в случае, если на момент подачи административного искового заявления о признании нормативного правового акта недействующим оспариваемый нормативный правовой акт или его оспариваемые положения не вступили в силу.</w:t>
      </w:r>
      <w:proofErr w:type="gramEnd"/>
      <w:r w:rsidR="00BA3D59">
        <w:rPr>
          <w:rFonts w:ascii="Arial" w:hAnsi="Arial" w:cs="Arial"/>
          <w:color w:val="333333"/>
        </w:rPr>
        <w:br/>
        <w:t>Судья оставляет без движения административное исковое заявление о признании нормативного правового акта недействующим на основании части 1 статьи 130 КАС РФ в случае несоответствия указанного заявления требованиям, установленным статьей 209 КАС РФ.</w:t>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Статьёй 216 КАС РФ определены последствия признания нормативного правового акта не действующим полностью или в части. Так, в случае признания судом нормативного правового акта не действующим полностью или в части этот акт или его отдельные положения не могут применяться с указанной судом даты. Кроме этого, в случае такого признания не могут применяться также нормативные правовые акты, которые имеют меньшую юридическую силу и воспроизводят содержание нормативного правового акта, признанного не действующим полностью или в части, либо на нем основаны и из него вытекают. При этом решение суда о признании нормативного правового акта не действующим полностью или в части не может быть преодолено повторным принятием такого же акта.</w:t>
      </w:r>
      <w:r w:rsidR="00BA3D59">
        <w:rPr>
          <w:rFonts w:ascii="Arial" w:hAnsi="Arial" w:cs="Arial"/>
          <w:color w:val="333333"/>
        </w:rPr>
        <w:br/>
      </w:r>
      <w:r>
        <w:rPr>
          <w:rFonts w:ascii="Arial" w:hAnsi="Arial" w:cs="Arial"/>
          <w:color w:val="333333"/>
        </w:rPr>
        <w:t xml:space="preserve">         </w:t>
      </w:r>
      <w:r w:rsidR="00BA3D59">
        <w:rPr>
          <w:rFonts w:ascii="Arial" w:hAnsi="Arial" w:cs="Arial"/>
          <w:color w:val="333333"/>
        </w:rPr>
        <w:t>С административным исковым заявлением о признании акта, обладающего нормативными свойствами, недействующим вправе обратиться лица, указанные </w:t>
      </w:r>
      <w:hyperlink r:id="rId8" w:tgtFrame="_blank" w:history="1">
        <w:r w:rsidR="00BA3D59">
          <w:rPr>
            <w:rStyle w:val="a5"/>
            <w:rFonts w:ascii="Arial" w:hAnsi="Arial" w:cs="Arial"/>
            <w:color w:val="337AB7"/>
            <w:u w:val="none"/>
          </w:rPr>
          <w:t>в частях 1 - 4 статьи 208</w:t>
        </w:r>
      </w:hyperlink>
      <w:r w:rsidR="00BA3D59">
        <w:rPr>
          <w:rFonts w:ascii="Arial" w:hAnsi="Arial" w:cs="Arial"/>
          <w:color w:val="333333"/>
        </w:rPr>
        <w:t> КАС РФ полагающие, что соответствующий акт обладает нормативными свойствами и по своему содержанию не соответствует действительному смыслу разъясняемых нормативных положений.</w:t>
      </w:r>
      <w:r w:rsidR="00BA3D59">
        <w:rPr>
          <w:rFonts w:ascii="Arial" w:hAnsi="Arial" w:cs="Arial"/>
          <w:color w:val="333333"/>
        </w:rPr>
        <w:br/>
        <w:t xml:space="preserve">Административные дела об оспаривании актов, содержащих разъяснения законодательства и обладающих нормативными свойствами, рассматриваются и разрешаются судом в порядке, установленном для рассмотрения дел об </w:t>
      </w:r>
      <w:r w:rsidR="00BA3D59">
        <w:rPr>
          <w:rFonts w:ascii="Arial" w:hAnsi="Arial" w:cs="Arial"/>
          <w:color w:val="333333"/>
        </w:rPr>
        <w:lastRenderedPageBreak/>
        <w:t>оспаривании нормативных правовых актов и актов, содержащих разъяснения законодательства и обладающих нормативными свойствами.</w:t>
      </w:r>
    </w:p>
    <w:p w:rsidR="00201D30" w:rsidRDefault="00201D30"/>
    <w:sectPr w:rsidR="00201D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3D59"/>
    <w:rsid w:val="00201D30"/>
    <w:rsid w:val="00BA3D59"/>
    <w:rsid w:val="00FF30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D5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A3D59"/>
    <w:rPr>
      <w:b/>
      <w:bCs/>
    </w:rPr>
  </w:style>
  <w:style w:type="character" w:styleId="a5">
    <w:name w:val="Hyperlink"/>
    <w:basedOn w:val="a0"/>
    <w:uiPriority w:val="99"/>
    <w:semiHidden/>
    <w:unhideWhenUsed/>
    <w:rsid w:val="00BA3D59"/>
    <w:rPr>
      <w:color w:val="0000FF"/>
      <w:u w:val="single"/>
    </w:rPr>
  </w:style>
</w:styles>
</file>

<file path=word/webSettings.xml><?xml version="1.0" encoding="utf-8"?>
<w:webSettings xmlns:r="http://schemas.openxmlformats.org/officeDocument/2006/relationships" xmlns:w="http://schemas.openxmlformats.org/wordprocessingml/2006/main">
  <w:divs>
    <w:div w:id="127251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20" TargetMode="External"/><Relationship Id="rId3" Type="http://schemas.openxmlformats.org/officeDocument/2006/relationships/webSettings" Target="webSettings.xml"/><Relationship Id="rId7"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5"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10" Type="http://schemas.openxmlformats.org/officeDocument/2006/relationships/theme" Target="theme/theme1.xml"/><Relationship Id="rId4" Type="http://schemas.openxmlformats.org/officeDocument/2006/relationships/hyperlink" Target="http://pravo.gov.ru/proxy/ips/?searchres=&amp;bpas=cd00000&amp;a3=102000486&amp;a3type=1&amp;a3value=%CA%EE%E4%E5%EA%F1&amp;a6=&amp;a6type=1&amp;a6value=&amp;a15=&amp;a15type=1&amp;a15value=&amp;a7type=1&amp;a7from=&amp;a7to=&amp;a7date=&amp;a8=&amp;a8type=1&amp;a1=%E0%E4%EC%E8%ED%E8%F1%F2%F0%E0%F2%E8%E2%ED%EE%E3%EE+%F1%F3%E4%EE%EF%F0%EE%E8%E7%E2%EE%E4%F1%F2%E2%E0&amp;a0=&amp;a16=&amp;a16type=1&amp;a16value=&amp;a17=&amp;a17type=1&amp;a17value=&amp;a4=&amp;a4type=1&amp;a4value=&amp;a23=&amp;a23type=1&amp;a23value=&amp;textpres=&amp;sort=7&amp;x=28&amp;y=18"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1758</Words>
  <Characters>10024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2017-08-09T06:47:00Z</dcterms:created>
  <dcterms:modified xsi:type="dcterms:W3CDTF">2017-08-09T07:09:00Z</dcterms:modified>
</cp:coreProperties>
</file>